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7954" w14:textId="05C43A6D" w:rsidR="004832A8" w:rsidRPr="008B43BC" w:rsidRDefault="004832A8" w:rsidP="00BF76BD">
      <w:pPr>
        <w:pStyle w:val="BasicParagraph"/>
        <w:suppressAutoHyphens/>
        <w:spacing w:line="240" w:lineRule="auto"/>
        <w:rPr>
          <w:rFonts w:ascii="Georgia" w:hAnsi="Georgia" w:cs="Arial"/>
          <w:sz w:val="16"/>
          <w:szCs w:val="16"/>
        </w:rPr>
      </w:pPr>
      <w:bookmarkStart w:id="0" w:name="_GoBack"/>
      <w:bookmarkEnd w:id="0"/>
    </w:p>
    <w:p w14:paraId="54020FD6" w14:textId="5D042E94" w:rsidR="004832A8" w:rsidRPr="008B43BC" w:rsidRDefault="004832A8" w:rsidP="00BF76BD">
      <w:pPr>
        <w:pStyle w:val="BasicParagraph"/>
        <w:suppressAutoHyphens/>
        <w:spacing w:line="240" w:lineRule="auto"/>
        <w:rPr>
          <w:rFonts w:ascii="Georgia" w:hAnsi="Georgia" w:cs="Arial"/>
          <w:b/>
          <w:bCs/>
          <w:sz w:val="28"/>
          <w:szCs w:val="28"/>
        </w:rPr>
      </w:pPr>
      <w:r w:rsidRPr="008B43BC">
        <w:rPr>
          <w:rFonts w:ascii="Georgia" w:hAnsi="Georgia" w:cs="Arial"/>
          <w:b/>
          <w:bCs/>
          <w:sz w:val="28"/>
          <w:szCs w:val="28"/>
        </w:rPr>
        <w:t>S-SARA Regional Steering Committee Working Groups for 2019-20</w:t>
      </w:r>
    </w:p>
    <w:p w14:paraId="7313A7A7" w14:textId="6D507DF0" w:rsidR="004832A8" w:rsidRDefault="004832A8" w:rsidP="00BF76BD">
      <w:pPr>
        <w:pStyle w:val="BasicParagraph"/>
        <w:suppressAutoHyphens/>
        <w:spacing w:line="240" w:lineRule="auto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October 9, 2019  1 p.m.</w:t>
      </w:r>
    </w:p>
    <w:p w14:paraId="43FC6389" w14:textId="448368A5" w:rsidR="004832A8" w:rsidRPr="004832A8" w:rsidRDefault="004832A8" w:rsidP="00BF76BD">
      <w:pPr>
        <w:pStyle w:val="BasicParagraph"/>
        <w:suppressAutoHyphens/>
        <w:spacing w:line="240" w:lineRule="auto"/>
        <w:rPr>
          <w:rFonts w:ascii="Georgia" w:hAnsi="Georgia" w:cs="Arial"/>
        </w:rPr>
      </w:pPr>
    </w:p>
    <w:p w14:paraId="549F6C4A" w14:textId="047BD942" w:rsidR="004832A8" w:rsidRPr="008B43BC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  <w:bCs/>
        </w:rPr>
      </w:pPr>
      <w:r w:rsidRPr="004832A8">
        <w:rPr>
          <w:rFonts w:ascii="Georgia" w:hAnsi="Georgia" w:cs="Arial"/>
          <w:bCs/>
        </w:rPr>
        <w:t xml:space="preserve">The purpose of S-SARA work groups is to research and recommend actions and propose policies in the functional areas under their </w:t>
      </w:r>
      <w:r w:rsidRPr="008B43BC">
        <w:rPr>
          <w:rFonts w:ascii="Georgia" w:hAnsi="Georgia" w:cs="Arial"/>
          <w:bCs/>
        </w:rPr>
        <w:t>authority</w:t>
      </w:r>
      <w:r w:rsidRPr="004832A8">
        <w:rPr>
          <w:rFonts w:ascii="Georgia" w:hAnsi="Georgia" w:cs="Arial"/>
          <w:bCs/>
        </w:rPr>
        <w:t>.  S-SARA RSC has identified the following three categories of work groups to enhance its work.</w:t>
      </w:r>
    </w:p>
    <w:p w14:paraId="1E4A6543" w14:textId="77777777" w:rsidR="004832A8" w:rsidRPr="004832A8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  <w:b/>
        </w:rPr>
      </w:pPr>
    </w:p>
    <w:p w14:paraId="6BDF9821" w14:textId="104B5BB7" w:rsidR="004832A8" w:rsidRPr="004832A8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  <w:b/>
          <w:u w:val="single"/>
        </w:rPr>
        <w:t>Policy &amp; Administration</w:t>
      </w:r>
      <w:r w:rsidRPr="004832A8">
        <w:rPr>
          <w:rFonts w:ascii="Georgia" w:hAnsi="Georgia" w:cs="Arial"/>
        </w:rPr>
        <w:t>- This work group is responsible for developing policy positions and statements (except as otherwise delegated by SREB or another body) that will enhance or improve the implementation of SARA</w:t>
      </w:r>
      <w:r>
        <w:rPr>
          <w:rFonts w:ascii="Georgia" w:hAnsi="Georgia" w:cs="Arial"/>
        </w:rPr>
        <w:t>,</w:t>
      </w:r>
      <w:r w:rsidRPr="004832A8">
        <w:rPr>
          <w:rFonts w:ascii="Georgia" w:hAnsi="Georgia" w:cs="Arial"/>
        </w:rPr>
        <w:t xml:space="preserve"> on behalf of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>SARA RSC membership for approval by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>SARA RSC and presentation to NC-SARA through SREB.</w:t>
      </w:r>
    </w:p>
    <w:p w14:paraId="7BDC120F" w14:textId="77777777" w:rsidR="004832A8" w:rsidRPr="004832A8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Proposed goals:</w:t>
      </w:r>
    </w:p>
    <w:p w14:paraId="44ADD531" w14:textId="77777777" w:rsidR="004832A8" w:rsidRPr="004832A8" w:rsidRDefault="004832A8" w:rsidP="004832A8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Identify and evaluate issues or trends that impact the work of the SPE</w:t>
      </w:r>
    </w:p>
    <w:p w14:paraId="5BD8897F" w14:textId="64C19583" w:rsidR="004832A8" w:rsidRPr="004832A8" w:rsidRDefault="004832A8" w:rsidP="004832A8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Pr="004832A8">
        <w:rPr>
          <w:rFonts w:ascii="Georgia" w:hAnsi="Georgia" w:cs="Arial"/>
        </w:rPr>
        <w:t>dvocate for policies and actions that enhance the work of SPE</w:t>
      </w:r>
    </w:p>
    <w:p w14:paraId="1D1FBF08" w14:textId="3DEFAE41" w:rsidR="004832A8" w:rsidRPr="004832A8" w:rsidRDefault="004832A8" w:rsidP="004832A8">
      <w:pPr>
        <w:pStyle w:val="BasicParagraph"/>
        <w:numPr>
          <w:ilvl w:val="0"/>
          <w:numId w:val="2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 xml:space="preserve">Perform periodic review of existing policies to ensure they remain </w:t>
      </w:r>
      <w:r w:rsidR="008B43BC" w:rsidRPr="004832A8">
        <w:rPr>
          <w:rFonts w:ascii="Georgia" w:hAnsi="Georgia" w:cs="Arial"/>
        </w:rPr>
        <w:t>up to date</w:t>
      </w:r>
    </w:p>
    <w:p w14:paraId="65F04CFA" w14:textId="3961D2BE" w:rsidR="004832A8" w:rsidRPr="004832A8" w:rsidRDefault="004832A8" w:rsidP="004832A8">
      <w:pPr>
        <w:pStyle w:val="BasicParagraph"/>
        <w:suppressAutoHyphens/>
        <w:spacing w:before="120"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  <w:b/>
          <w:u w:val="single"/>
        </w:rPr>
        <w:t>Training and Development</w:t>
      </w:r>
      <w:r w:rsidRPr="004832A8">
        <w:rPr>
          <w:rFonts w:ascii="Georgia" w:hAnsi="Georgia" w:cs="Arial"/>
        </w:rPr>
        <w:t>- The purpose of this work group is to assess the information and training needs of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 xml:space="preserve">SARA RSC membership and to encourage, develop, coordinate and/or deliver responses to those needs. </w:t>
      </w:r>
    </w:p>
    <w:p w14:paraId="4EC60011" w14:textId="77777777" w:rsidR="004832A8" w:rsidRPr="004832A8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Proposed goals:</w:t>
      </w:r>
    </w:p>
    <w:p w14:paraId="1CFD5F93" w14:textId="77777777" w:rsidR="004832A8" w:rsidRPr="004832A8" w:rsidRDefault="004832A8" w:rsidP="004832A8">
      <w:pPr>
        <w:pStyle w:val="BasicParagraph"/>
        <w:numPr>
          <w:ilvl w:val="0"/>
          <w:numId w:val="1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Create and coordinate an educational webinar series on best practices and other topics</w:t>
      </w:r>
    </w:p>
    <w:p w14:paraId="3F48443F" w14:textId="77777777" w:rsidR="004832A8" w:rsidRPr="004832A8" w:rsidRDefault="004832A8" w:rsidP="004832A8">
      <w:pPr>
        <w:pStyle w:val="BasicParagraph"/>
        <w:numPr>
          <w:ilvl w:val="0"/>
          <w:numId w:val="1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Develop a SPE Orientation</w:t>
      </w:r>
    </w:p>
    <w:p w14:paraId="526F076B" w14:textId="41C86FE0" w:rsidR="004832A8" w:rsidRPr="004832A8" w:rsidRDefault="004832A8" w:rsidP="004832A8">
      <w:pPr>
        <w:pStyle w:val="BasicParagraph"/>
        <w:numPr>
          <w:ilvl w:val="0"/>
          <w:numId w:val="1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Establish a mentoring program among S-SARA RSC members</w:t>
      </w:r>
    </w:p>
    <w:p w14:paraId="087C683E" w14:textId="698ED549" w:rsidR="004832A8" w:rsidRPr="004832A8" w:rsidRDefault="004832A8" w:rsidP="004832A8">
      <w:pPr>
        <w:pStyle w:val="BasicParagraph"/>
        <w:numPr>
          <w:ilvl w:val="0"/>
          <w:numId w:val="1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Develop a clearinghouse for how-to</w:t>
      </w:r>
      <w:r w:rsidR="008B43BC">
        <w:rPr>
          <w:rFonts w:ascii="Georgia" w:hAnsi="Georgia" w:cs="Arial"/>
        </w:rPr>
        <w:t xml:space="preserve"> guides</w:t>
      </w:r>
      <w:r w:rsidR="009D67C3">
        <w:rPr>
          <w:rFonts w:ascii="Georgia" w:hAnsi="Georgia" w:cs="Arial"/>
        </w:rPr>
        <w:t>,</w:t>
      </w:r>
      <w:r w:rsidRPr="004832A8">
        <w:rPr>
          <w:rFonts w:ascii="Georgia" w:hAnsi="Georgia" w:cs="Arial"/>
        </w:rPr>
        <w:t xml:space="preserve"> tools and </w:t>
      </w:r>
      <w:r w:rsidR="008B43BC">
        <w:rPr>
          <w:rFonts w:ascii="Georgia" w:hAnsi="Georgia" w:cs="Arial"/>
        </w:rPr>
        <w:t>standard operating procedures</w:t>
      </w:r>
      <w:r w:rsidRPr="004832A8">
        <w:rPr>
          <w:rFonts w:ascii="Georgia" w:hAnsi="Georgia" w:cs="Arial"/>
        </w:rPr>
        <w:t xml:space="preserve"> related to SPE SARA activities</w:t>
      </w:r>
    </w:p>
    <w:p w14:paraId="27B7DA3B" w14:textId="71219791" w:rsidR="004832A8" w:rsidRPr="004832A8" w:rsidRDefault="004832A8" w:rsidP="009D67C3">
      <w:pPr>
        <w:pStyle w:val="BasicParagraph"/>
        <w:suppressAutoHyphens/>
        <w:spacing w:before="120"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  <w:b/>
          <w:u w:val="single"/>
        </w:rPr>
        <w:t>Communications</w:t>
      </w:r>
      <w:r w:rsidRPr="004832A8">
        <w:rPr>
          <w:rFonts w:ascii="Georgia" w:hAnsi="Georgia" w:cs="Arial"/>
        </w:rPr>
        <w:t>- The Communications work group is responsible for developing, updating and monitoring communications policies, social networking accounts, and electronic discussion groups, as well as recommending new ways for the S</w:t>
      </w:r>
      <w:r w:rsidR="009D67C3"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>SARA RSC to communicate with its members and other interested parties through alternative media.</w:t>
      </w:r>
    </w:p>
    <w:p w14:paraId="533BDCC1" w14:textId="77777777" w:rsidR="004832A8" w:rsidRPr="004832A8" w:rsidRDefault="004832A8" w:rsidP="004832A8">
      <w:pPr>
        <w:pStyle w:val="BasicParagraph"/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Proposed goals:</w:t>
      </w:r>
    </w:p>
    <w:p w14:paraId="3A90B15B" w14:textId="08B25908" w:rsidR="004832A8" w:rsidRPr="004832A8" w:rsidRDefault="004832A8" w:rsidP="004832A8">
      <w:pPr>
        <w:pStyle w:val="BasicParagraph"/>
        <w:numPr>
          <w:ilvl w:val="0"/>
          <w:numId w:val="3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Create, monitor and moderate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>SARA RSC Listserv</w:t>
      </w:r>
    </w:p>
    <w:p w14:paraId="5BF0B058" w14:textId="77777777" w:rsidR="004832A8" w:rsidRPr="004832A8" w:rsidRDefault="004832A8" w:rsidP="004832A8">
      <w:pPr>
        <w:pStyle w:val="BasicParagraph"/>
        <w:numPr>
          <w:ilvl w:val="0"/>
          <w:numId w:val="3"/>
        </w:numPr>
        <w:suppressAutoHyphens/>
        <w:spacing w:line="240" w:lineRule="auto"/>
        <w:rPr>
          <w:rFonts w:ascii="Georgia" w:hAnsi="Georgia" w:cs="Arial"/>
        </w:rPr>
      </w:pPr>
      <w:r w:rsidRPr="004832A8">
        <w:rPr>
          <w:rFonts w:ascii="Georgia" w:hAnsi="Georgia" w:cs="Arial"/>
        </w:rPr>
        <w:t>Document news and updates of SPEs</w:t>
      </w:r>
    </w:p>
    <w:p w14:paraId="00524EAC" w14:textId="11021C29" w:rsidR="004832A8" w:rsidRDefault="004832A8" w:rsidP="00BF76BD">
      <w:pPr>
        <w:pStyle w:val="BasicParagraph"/>
        <w:suppressAutoHyphens/>
        <w:spacing w:line="240" w:lineRule="auto"/>
        <w:rPr>
          <w:rFonts w:ascii="Georgia" w:hAnsi="Georgia" w:cs="Arial"/>
          <w:sz w:val="28"/>
          <w:szCs w:val="28"/>
        </w:rPr>
      </w:pPr>
    </w:p>
    <w:p w14:paraId="18FF1070" w14:textId="5DB61428" w:rsidR="004832A8" w:rsidRPr="008B43BC" w:rsidRDefault="004832A8" w:rsidP="008B43BC">
      <w:pPr>
        <w:pStyle w:val="BasicParagraph"/>
        <w:suppressAutoHyphens/>
        <w:spacing w:line="240" w:lineRule="auto"/>
        <w:rPr>
          <w:rFonts w:ascii="Georgia" w:hAnsi="Georgia" w:cs="Arial"/>
          <w:b/>
          <w:bCs/>
        </w:rPr>
      </w:pPr>
      <w:r w:rsidRPr="008B43BC">
        <w:rPr>
          <w:rFonts w:ascii="Georgia" w:hAnsi="Georgia" w:cs="Arial"/>
          <w:b/>
          <w:bCs/>
        </w:rPr>
        <w:t>Structure</w:t>
      </w:r>
    </w:p>
    <w:p w14:paraId="39B1D0E5" w14:textId="77777777" w:rsidR="004832A8" w:rsidRPr="004832A8" w:rsidRDefault="004832A8" w:rsidP="008B43BC">
      <w:pPr>
        <w:pStyle w:val="BasicParagraph"/>
        <w:suppressAutoHyphens/>
        <w:spacing w:before="120" w:line="240" w:lineRule="auto"/>
        <w:ind w:left="720"/>
        <w:rPr>
          <w:rFonts w:ascii="Georgia" w:hAnsi="Georgia" w:cs="Arial"/>
          <w:b/>
        </w:rPr>
      </w:pPr>
      <w:r w:rsidRPr="004832A8">
        <w:rPr>
          <w:rFonts w:ascii="Georgia" w:hAnsi="Georgia" w:cs="Arial"/>
          <w:b/>
        </w:rPr>
        <w:t xml:space="preserve">Term: </w:t>
      </w:r>
      <w:r w:rsidRPr="004832A8">
        <w:rPr>
          <w:rFonts w:ascii="Georgia" w:hAnsi="Georgia" w:cs="Arial"/>
        </w:rPr>
        <w:t>Membership on the work group is typically a short-term commitment, approximately 6-8 weeks depending on the topic.</w:t>
      </w:r>
    </w:p>
    <w:p w14:paraId="75A7C60B" w14:textId="2061FC31" w:rsidR="004832A8" w:rsidRPr="004832A8" w:rsidRDefault="004832A8" w:rsidP="008B43BC">
      <w:pPr>
        <w:pStyle w:val="BasicParagraph"/>
        <w:suppressAutoHyphens/>
        <w:spacing w:before="120" w:line="240" w:lineRule="auto"/>
        <w:ind w:left="720"/>
        <w:rPr>
          <w:rFonts w:ascii="Georgia" w:hAnsi="Georgia" w:cs="Arial"/>
          <w:b/>
        </w:rPr>
      </w:pPr>
      <w:r w:rsidRPr="004832A8">
        <w:rPr>
          <w:rFonts w:ascii="Georgia" w:hAnsi="Georgia" w:cs="Arial"/>
          <w:b/>
        </w:rPr>
        <w:t xml:space="preserve">Meetings: </w:t>
      </w:r>
      <w:r w:rsidRPr="004832A8">
        <w:rPr>
          <w:rFonts w:ascii="Georgia" w:hAnsi="Georgia" w:cs="Arial"/>
        </w:rPr>
        <w:t xml:space="preserve">The work group will determine the frequency of meetings. Ideally meetings will occur once per week </w:t>
      </w:r>
      <w:r w:rsidR="009D67C3">
        <w:rPr>
          <w:rFonts w:ascii="Georgia" w:hAnsi="Georgia" w:cs="Arial"/>
        </w:rPr>
        <w:t xml:space="preserve">via teleconference or video conference </w:t>
      </w:r>
      <w:r w:rsidRPr="004832A8">
        <w:rPr>
          <w:rFonts w:ascii="Georgia" w:hAnsi="Georgia" w:cs="Arial"/>
        </w:rPr>
        <w:t>until the task is finished. They should not exceed 1 hour and have a clear agenda outlined.</w:t>
      </w:r>
    </w:p>
    <w:p w14:paraId="14667561" w14:textId="00F184E3" w:rsidR="004832A8" w:rsidRDefault="004832A8" w:rsidP="008B43BC">
      <w:pPr>
        <w:pStyle w:val="BasicParagraph"/>
        <w:suppressAutoHyphens/>
        <w:spacing w:before="120" w:line="240" w:lineRule="auto"/>
        <w:ind w:left="720"/>
        <w:rPr>
          <w:rFonts w:ascii="Georgia" w:hAnsi="Georgia" w:cs="Arial"/>
          <w:sz w:val="28"/>
          <w:szCs w:val="28"/>
        </w:rPr>
      </w:pPr>
      <w:r w:rsidRPr="004832A8">
        <w:rPr>
          <w:rFonts w:ascii="Georgia" w:hAnsi="Georgia" w:cs="Arial"/>
          <w:b/>
        </w:rPr>
        <w:t xml:space="preserve">Expected Outcomes: </w:t>
      </w:r>
      <w:r w:rsidRPr="004832A8">
        <w:rPr>
          <w:rFonts w:ascii="Georgia" w:hAnsi="Georgia" w:cs="Arial"/>
        </w:rPr>
        <w:t>The work group should be prepared to present recommendations at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 xml:space="preserve">SARA RSC meeting following </w:t>
      </w:r>
      <w:r w:rsidR="009D67C3">
        <w:rPr>
          <w:rFonts w:ascii="Georgia" w:hAnsi="Georgia" w:cs="Arial"/>
        </w:rPr>
        <w:t xml:space="preserve">completion of the </w:t>
      </w:r>
      <w:r w:rsidRPr="004832A8">
        <w:rPr>
          <w:rFonts w:ascii="Georgia" w:hAnsi="Georgia" w:cs="Arial"/>
        </w:rPr>
        <w:t>assignment.  The S</w:t>
      </w:r>
      <w:r>
        <w:rPr>
          <w:rFonts w:ascii="Georgia" w:hAnsi="Georgia" w:cs="Arial"/>
        </w:rPr>
        <w:t>-</w:t>
      </w:r>
      <w:r w:rsidRPr="004832A8">
        <w:rPr>
          <w:rFonts w:ascii="Georgia" w:hAnsi="Georgia" w:cs="Arial"/>
        </w:rPr>
        <w:t xml:space="preserve">SARA RSC meets </w:t>
      </w:r>
      <w:r w:rsidR="008B43BC">
        <w:rPr>
          <w:rFonts w:ascii="Georgia" w:hAnsi="Georgia" w:cs="Arial"/>
        </w:rPr>
        <w:t>bi</w:t>
      </w:r>
      <w:r w:rsidRPr="004832A8">
        <w:rPr>
          <w:rFonts w:ascii="Georgia" w:hAnsi="Georgia" w:cs="Arial"/>
        </w:rPr>
        <w:t>annually in June and October.</w:t>
      </w:r>
    </w:p>
    <w:sectPr w:rsidR="004832A8" w:rsidSect="00F707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44285" w14:textId="77777777" w:rsidR="00912A1F" w:rsidRDefault="00912A1F">
      <w:pPr>
        <w:spacing w:after="0"/>
      </w:pPr>
      <w:r>
        <w:separator/>
      </w:r>
    </w:p>
  </w:endnote>
  <w:endnote w:type="continuationSeparator" w:id="0">
    <w:p w14:paraId="15DBD512" w14:textId="77777777" w:rsidR="00912A1F" w:rsidRDefault="00912A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676F" w14:textId="77777777" w:rsidR="009133E2" w:rsidRDefault="00F62ED8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33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0EE22" w14:textId="77777777" w:rsidR="009133E2" w:rsidRDefault="009133E2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86AE" w14:textId="77777777" w:rsidR="009133E2" w:rsidRDefault="00F62ED8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33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E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1B247" w14:textId="64AC082F" w:rsidR="009133E2" w:rsidRDefault="00A31978" w:rsidP="000D49A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D38514" wp14:editId="25A9F9A9">
              <wp:simplePos x="0" y="0"/>
              <wp:positionH relativeFrom="column">
                <wp:posOffset>97155</wp:posOffset>
              </wp:positionH>
              <wp:positionV relativeFrom="paragraph">
                <wp:posOffset>-388620</wp:posOffset>
              </wp:positionV>
              <wp:extent cx="57150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C41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0.6pt" to="457.65pt,-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G33AEAAK8DAAAOAAAAZHJzL2Uyb0RvYy54bWysU02P2yAQvVfqf0DcG9uR0q2sOHvIdntJ&#10;20i7+wMmgGNUYBCQ2Pn3HXCy7ba3qhcE8/HmzcxjfT9Zw84qRI2u482i5kw5gVK7Y8dfnh8/fOIs&#10;JnASDDrV8YuK/H7z/t169K1a4oBGqsAIxMV29B0fUvJtVUUxKAtxgV45cvYYLCR6hmMlA4yEbk21&#10;rOuP1YhB+oBCxUjWh9nJNwW/75VI3/s+qsRMx4lbKmco5yGf1WYN7TGAH7S40oB/YGFBOyr6CvUA&#10;Cdgp6L+grBYBI/ZpIdBW2PdaqNIDddPUf3TzNIBXpRcaTvSvY4r/D1Z8O+8D07LjK84cWFrRTjvF&#10;lnkyo48tBWzdPuTexOSe/A7Fj8gcbgdwR1UYPl88pTU5o3qTkh/RE/5h/IqSYuCUsIxp6oPNkDQA&#10;NpVtXF63oabEBBlXd82qrmlp4uaroL0l+hDTF4WW5UvHDXEuwHDexZSJQHsLyXUcPmpjyrKNYyOx&#10;Xd4RdHZFNFpmb3lk3amtCewMpJg0NSXGnCw1MNsa4kSpM9bJkrxmezFR2SLdDFFIvEEPeHKyJA4K&#10;5OfrPYE2852yjcs0VFHutZPbFOd9HFBe9iF3mO2kilLmquAsu9/fJerXP9v8BAAA//8DAFBLAwQU&#10;AAYACAAAACEAfCvT5dsAAAAKAQAADwAAAGRycy9kb3ducmV2LnhtbEyPQUvDQBCF74L/YRnBi7Sb&#10;Vg0asykqCF7TKMXbNJkmwd3ZkN228d87SkGP783Hm/fy1eSsOtAYes8GFvMEFHHtm55bA2/Vy+wO&#10;VIjIDVrPZOCLAqyK87Mcs8YfuaTDOrZKQjhkaKCLcci0DnVHDsPcD8Ry2/nRYRQ5troZ8Sjhzupl&#10;kqTaYc/yocOBnjuqP9d7ZwCvnjaJrTa7vtTVDfvX9zL9sMZcXkyPD6AiTfEPhp/6Uh0K6bT1e26C&#10;sqJvr4U0MEsXS1AC3P8625Oji1z/n1B8AwAA//8DAFBLAQItABQABgAIAAAAIQC2gziS/gAAAOEB&#10;AAATAAAAAAAAAAAAAAAAAAAAAABbQ29udGVudF9UeXBlc10ueG1sUEsBAi0AFAAGAAgAAAAhADj9&#10;If/WAAAAlAEAAAsAAAAAAAAAAAAAAAAALwEAAF9yZWxzLy5yZWxzUEsBAi0AFAAGAAgAAAAhAOox&#10;IbfcAQAArwMAAA4AAAAAAAAAAAAAAAAALgIAAGRycy9lMm9Eb2MueG1sUEsBAi0AFAAGAAgAAAAh&#10;AHwr0+XbAAAACgEAAA8AAAAAAAAAAAAAAAAANgQAAGRycy9kb3ducmV2LnhtbFBLBQYAAAAABAAE&#10;APMAAAA+BQAAAAA=&#10;" strokecolor="black [3213]" strokeweight="1pt">
              <v:shadow opacity="22938f" offset="0"/>
            </v:line>
          </w:pict>
        </mc:Fallback>
      </mc:AlternateContent>
    </w:r>
    <w:r w:rsidR="009133E2">
      <w:rPr>
        <w:noProof/>
      </w:rPr>
      <w:drawing>
        <wp:anchor distT="0" distB="0" distL="114300" distR="114300" simplePos="0" relativeHeight="251656192" behindDoc="1" locked="0" layoutInCell="1" allowOverlap="1" wp14:anchorId="55A51D24" wp14:editId="1E64767B">
          <wp:simplePos x="0" y="0"/>
          <wp:positionH relativeFrom="page">
            <wp:posOffset>1143000</wp:posOffset>
          </wp:positionH>
          <wp:positionV relativeFrom="page">
            <wp:posOffset>9189720</wp:posOffset>
          </wp:positionV>
          <wp:extent cx="2466591" cy="432079"/>
          <wp:effectExtent l="25400" t="0" r="0" b="0"/>
          <wp:wrapNone/>
          <wp:docPr id="4" name="Picture 4" descr="sreb_logo_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6591" cy="432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EBB2" w14:textId="679BE555" w:rsidR="009133E2" w:rsidRDefault="00A31978" w:rsidP="00F50AC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027FBFC" wp14:editId="3CE1EAB6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solidFill>
                          <a:srgbClr val="59A13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A4A74" id="Rectangle 5" o:spid="_x0000_s1026" style="position:absolute;margin-left:36pt;margin-top:36pt;width:18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vjIAIAAEcEAAAOAAAAZHJzL2Uyb0RvYy54bWysU9uO0zAQfUfiHyy/0yTdttpGTVdVl0VI&#10;C7ti4QNcx0ksfGPsNi1fz9hpSwCJB8SLNWPPHJ85M7O6O2pFDgK8tKaixSSnRBhua2nain75/PDm&#10;lhIfmKmZskZU9CQ8vVu/frXqXSmmtrOqFkAQxPiydxXtQnBllnneCc38xDph8LGxoFlAF9qsBtYj&#10;ulbZNM8XWW+hdmC58B5v74dHuk74TSN4eGoaLwJRFUVuIZ2Qzl08s/WKlS0w10l+psH+gYVm0uCn&#10;V6h7FhjZg/wDSksO1tsmTLjVmW0ayUWqAasp8t+qeemYE6kWFMe7q0z+/8Hyj4dnILKu6A0lhmls&#10;0ScUjZlWCTKP8vTOlxj14p4hFujdo+VfPTF222GU2ADYvhOsRlJFjM9+SYiOx1Sy6z/YGtHZPtik&#10;1LEBHQFRA3JMDTldGyKOgXC8nE5vFzm2jePTspjNcnTiF6y8ZDvw4Z2wmkSjooDcEzo7PPowhF5C&#10;EnurZP0glUoOtLutAnJgcTjy+WI5O6P7cZgypI/M/p4/X26Km0EAFGmcr2XAEVdSV/QWCxhKYGXU&#10;7K2pkSMrA5NqsLE0ZeKVSMN7LuKi4tCNna1PqCjYYZpx+9DoLHynpMdJrqj/tmcgKFHvDXYlCYej&#10;P3Zg7OzGDjMcoSoaKBnMbRjWZe9Ath3+VCQljN1gJxuZRI78Blbn/uO0pjadNyuuw9hPUT/3f/0D&#10;AAD//wMAUEsDBBQABgAIAAAAIQBD4uYw2wAAAAoBAAAPAAAAZHJzL2Rvd25yZXYueG1sTI9NbsIw&#10;EIX3lXoHa5C6KzahpSHEQahSF11COYCJp0lKPE5tA+ntO0iVymp+3ujN98r16HpxxhA7TxpmUwUC&#10;qfa2o0bD/uPtMQcRkyFrek+o4QcjrKv7u9IU1l9oi+ddagSbUCyMhjaloZAy1i06E6d+QGLt0wdn&#10;Eo+hkTaYC5u7XmZKLaQzHfGH1gz42mJ93J2chi+3z5fb72O9UcuwCMP7XD5lc60fJuNmBSLhmP6P&#10;4YrP6FAx08GfyEbRa3jJOEr6q1dd5bw4cPM8Y0lWpbyNUP0CAAD//wMAUEsBAi0AFAAGAAgAAAAh&#10;ALaDOJL+AAAA4QEAABMAAAAAAAAAAAAAAAAAAAAAAFtDb250ZW50X1R5cGVzXS54bWxQSwECLQAU&#10;AAYACAAAACEAOP0h/9YAAACUAQAACwAAAAAAAAAAAAAAAAAvAQAAX3JlbHMvLnJlbHNQSwECLQAU&#10;AAYACAAAACEAUMCL4yACAABHBAAADgAAAAAAAAAAAAAAAAAuAgAAZHJzL2Uyb0RvYy54bWxQSwEC&#10;LQAUAAYACAAAACEAQ+LmMNsAAAAKAQAADwAAAAAAAAAAAAAAAAB6BAAAZHJzL2Rvd25yZXYueG1s&#10;UEsFBgAAAAAEAAQA8wAAAIIFAAAAAA==&#10;" fillcolor="#005694" strokecolor="#59a131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2F91110A" w14:textId="43F26598" w:rsidR="009133E2" w:rsidRDefault="00A319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FAF30C" wp14:editId="64F3E765">
              <wp:simplePos x="0" y="0"/>
              <wp:positionH relativeFrom="column">
                <wp:posOffset>4114800</wp:posOffset>
              </wp:positionH>
              <wp:positionV relativeFrom="paragraph">
                <wp:posOffset>252095</wp:posOffset>
              </wp:positionV>
              <wp:extent cx="1828800" cy="250190"/>
              <wp:effectExtent l="0" t="4445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1A40D" w14:textId="77777777" w:rsidR="009133E2" w:rsidRPr="0042340A" w:rsidRDefault="009133E2" w:rsidP="00F50ACD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42340A">
                            <w:rPr>
                              <w:rStyle w:val="PageNumber"/>
                              <w:rFonts w:ascii="Georgia" w:hAnsi="Georgia"/>
                            </w:rPr>
                            <w:t>SREB.org  |  1</w:t>
                          </w:r>
                        </w:p>
                        <w:p w14:paraId="02AF6B35" w14:textId="77777777" w:rsidR="009133E2" w:rsidRDefault="009133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AF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19.85pt;width:2in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5a5gEAALYDAAAOAAAAZHJzL2Uyb0RvYy54bWysU9tu2zAMfR+wfxD0vtgJsCEz4hRdiw4D&#10;ugvQ7gNkWbKFWaJGKbGzrx8lx1m3vRV9EWiRPDrnkN5dTXZgR4XBgKv5elVyppyE1riu5t8f795s&#10;OQtRuFYM4FTNTyrwq/3rV7vRV2oDPQytQkYgLlSjr3kfo6+KIsheWRFW4JWjpAa0ItIndkWLYiR0&#10;OxSbsnxXjICtR5AqBLq9nZN8n/G1VjJ+1TqoyIaaE7eYT8xnk85ivxNVh8L3Rp5piGewsMI4evQC&#10;dSuiYAc0/0FZIxEC6LiSYAvQ2kiVNZCadfmPmodeeJW1kDnBX2wKLwcrvxy/ITMtzY4zJyyN6FFN&#10;kX2Aia2TO6MPFRU9eCqLE12nyqQ0+HuQPwJzcNML16lrRBh7JVpilzuLJ60zTkggzfgZWnpGHCJk&#10;oEmjTYBkBiN0mtLpMplERaYnt5vttqSUpNzmbbl+n0dXiGrp9hjiRwWWpaDmSJPP6OJ4HyLpoNKl&#10;JD3m4M4MQ57+4P66oMJ0k9knwjP1ODXT2Y0G2hPpQJiXiZafgh7wF2cjLVLNw8+DQMXZ8MmRF2nr&#10;lgCXoFkC4SS11jxyNoc3cd7Og0fT9YQ8u+3gmvzSJktJxs4szjxpObLC8yKn7Xv6nav+/G773wAA&#10;AP//AwBQSwMEFAAGAAgAAAAhANH3GgPfAAAACQEAAA8AAABkcnMvZG93bnJldi54bWxMj8FOwzAQ&#10;RO9I/IO1SNyoU4rSJmRTVQhOSIg0HDg6sZtYjdchdtvw9ywnOM7OaPZNsZ3dIM5mCtYTwnKRgDDU&#10;em2pQ/ioX+42IEJUpNXgySB8mwDb8vqqULn2F6rMeR87wSUUcoXQxzjmUoa2N06FhR8NsXfwk1OR&#10;5dRJPakLl7tB3idJKp2yxB96NZqn3rTH/ckh7D6perZfb817dahsXWcJvaZHxNubefcIIpo5/oXh&#10;F5/RoWSmxp9IBzEgpA8b3hIRVtkaBAeyVcqHBmGdLUGWhfy/oPwBAAD//wMAUEsBAi0AFAAGAAgA&#10;AAAhALaDOJL+AAAA4QEAABMAAAAAAAAAAAAAAAAAAAAAAFtDb250ZW50X1R5cGVzXS54bWxQSwEC&#10;LQAUAAYACAAAACEAOP0h/9YAAACUAQAACwAAAAAAAAAAAAAAAAAvAQAAX3JlbHMvLnJlbHNQSwEC&#10;LQAUAAYACAAAACEAmrh+WuYBAAC2AwAADgAAAAAAAAAAAAAAAAAuAgAAZHJzL2Uyb0RvYy54bWxQ&#10;SwECLQAUAAYACAAAACEA0fcaA98AAAAJAQAADwAAAAAAAAAAAAAAAABABAAAZHJzL2Rvd25yZXYu&#10;eG1sUEsFBgAAAAAEAAQA8wAAAEwFAAAAAA==&#10;" filled="f" stroked="f">
              <v:textbox inset="0,0,0,0">
                <w:txbxContent>
                  <w:p w14:paraId="6071A40D" w14:textId="77777777" w:rsidR="009133E2" w:rsidRPr="0042340A" w:rsidRDefault="009133E2" w:rsidP="00F50ACD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42340A">
                      <w:rPr>
                        <w:rStyle w:val="PageNumber"/>
                        <w:rFonts w:ascii="Georgia" w:hAnsi="Georgia"/>
                      </w:rPr>
                      <w:t>SREB.org  |  1</w:t>
                    </w:r>
                  </w:p>
                  <w:p w14:paraId="02AF6B35" w14:textId="77777777" w:rsidR="009133E2" w:rsidRDefault="009133E2"/>
                </w:txbxContent>
              </v:textbox>
              <w10:wrap type="square"/>
            </v:shape>
          </w:pict>
        </mc:Fallback>
      </mc:AlternateContent>
    </w:r>
    <w:r w:rsidR="009D67C3">
      <w:rPr>
        <w:noProof/>
      </w:rPr>
      <w:drawing>
        <wp:inline distT="0" distB="0" distL="0" distR="0" wp14:anchorId="45303EF3" wp14:editId="0494E9B5">
          <wp:extent cx="3177540" cy="473952"/>
          <wp:effectExtent l="0" t="0" r="3810" b="254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RA_hor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251" cy="48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44B7" w14:textId="77777777" w:rsidR="00912A1F" w:rsidRDefault="00912A1F">
      <w:pPr>
        <w:spacing w:after="0"/>
      </w:pPr>
      <w:r>
        <w:separator/>
      </w:r>
    </w:p>
  </w:footnote>
  <w:footnote w:type="continuationSeparator" w:id="0">
    <w:p w14:paraId="456F32C8" w14:textId="77777777" w:rsidR="00912A1F" w:rsidRDefault="00912A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AF69" w14:textId="77777777" w:rsidR="009D67C3" w:rsidRDefault="009D6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9AB2" w14:textId="522DA154" w:rsidR="00417901" w:rsidRPr="00A544B2" w:rsidRDefault="00417901" w:rsidP="00417901">
    <w:pPr>
      <w:pStyle w:val="Heading1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EEEC9F" wp14:editId="31BAC0CD">
              <wp:simplePos x="0" y="0"/>
              <wp:positionH relativeFrom="leftMargin">
                <wp:align>right</wp:align>
              </wp:positionH>
              <wp:positionV relativeFrom="margin">
                <wp:align>center</wp:align>
              </wp:positionV>
              <wp:extent cx="228600" cy="91440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396C"/>
                      </a:solidFill>
                      <a:ln w="0">
                        <a:solidFill>
                          <a:srgbClr val="59A13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66B8E" id="Rectangle 5" o:spid="_x0000_s1026" style="position:absolute;margin-left:-33.2pt;margin-top:0;width:18pt;height:10in;z-index:-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9YIQIAAEcEAAAOAAAAZHJzL2Uyb0RvYy54bWysU1Fv0zAQfkfiP1h+p0m6rVqjplPVMYQ0&#10;2MTgB1wdp7FwbHN2m5Zfz9lpSwCJB8SLdWffff7uu7vF3aHTbC/RK2sqXkxyzqQRtlZmW/Evnx/e&#10;3HLmA5gatDWy4kfp+d3y9atF70o5ta3VtURGIMaXvat4G4Irs8yLVnbgJ9ZJQ4+NxQ4CubjNaoSe&#10;0DudTfN8lvUWa4dWSO/p9n545MuE3zRShKem8TIwXXHiFtKJ6dzEM1suoNwiuFaJEw34BxYdKEOf&#10;XqDuIQDbofoDqlMCrbdNmAjbZbZplJCpBqqmyH+r5qUFJ1MtJI53F5n8/4MVH/fPyFRd8RlnBjpq&#10;0ScSDcxWS3YT5emdLynqxT1jLNC7Ryu+embsuqUouUK0fSuhJlJFjM9+SYiOp1S26T/YmtBhF2xS&#10;6tBgFwFJA3ZIDTleGiIPgQm6nE5vZzm1TdDTvLi+zsmJX0B5znbowztpOxaNiiNxT+iwf/RhCD2H&#10;JPZWq/pBaZ0c3G7WGtke4nDkV/PZ+oTux2HasD4y+3v+zXxVXA0CkEjj/E4FGnGtuorfUgFDCVBG&#10;zd6amjhCGUDpwabStIlXMg3vqYizikM3NrY+kqJoh2mm7SOjtfids54mueL+2w5QcqbfG+pKEo5G&#10;f+zg2NmMHTCCoCoeOBvMdRjWZedQbVv6qUhKGLuiTjYqiRz5DaxO/adpTW06bVZch7Gfon7u//IH&#10;AAAA//8DAFBLAwQUAAYACAAAACEA3bv0idkAAAAFAQAADwAAAGRycy9kb3ducmV2LnhtbEyPzU7D&#10;MBCE70i8g7VI3KhNqKIqxKkqWsQNif5wduIlDo3XUey24e1ZuMBlpdGMZr8pl5PvxRnH2AXScD9T&#10;IJCaYDtqNex3z3cLEDEZsqYPhBq+MMKyur4qTWHDhd7wvE2t4BKKhdHgUhoKKWPj0Js4CwMSex9h&#10;9CaxHFtpR3Phct/LTKlcetMRf3BmwCeHzXF78hryTxxerGybzSF7fz2sj1O9ypzWtzfT6hFEwin9&#10;heEHn9GhYqY6nMhG0WvgIen3sveQs6o5M58rBbIq5X/66hsAAP//AwBQSwECLQAUAAYACAAAACEA&#10;toM4kv4AAADhAQAAEwAAAAAAAAAAAAAAAAAAAAAAW0NvbnRlbnRfVHlwZXNdLnhtbFBLAQItABQA&#10;BgAIAAAAIQA4/SH/1gAAAJQBAAALAAAAAAAAAAAAAAAAAC8BAABfcmVscy8ucmVsc1BLAQItABQA&#10;BgAIAAAAIQCvqa9YIQIAAEcEAAAOAAAAAAAAAAAAAAAAAC4CAABkcnMvZTJvRG9jLnhtbFBLAQIt&#10;ABQABgAIAAAAIQDdu/SJ2QAAAAUBAAAPAAAAAAAAAAAAAAAAAHsEAABkcnMvZG93bnJldi54bWxQ&#10;SwUGAAAAAAQABADzAAAAgQUAAAAA&#10;" fillcolor="#00396c" strokecolor="#59a131" strokeweight="0">
              <v:shadow opacity="22938f" offset="0"/>
              <v:textbox inset=",7.2pt,,7.2pt"/>
              <w10:wrap type="tight" anchorx="margin" anchory="margin"/>
              <w10:anchorlock/>
            </v:rect>
          </w:pict>
        </mc:Fallback>
      </mc:AlternateContent>
    </w:r>
    <w:r w:rsidR="00105CB1" w:rsidRPr="00105CB1">
      <w:rPr>
        <w:rFonts w:ascii="Georgia" w:hAnsi="Georgia"/>
      </w:rPr>
      <w:t xml:space="preserve"> </w:t>
    </w:r>
    <w:r w:rsidR="00105CB1" w:rsidRPr="00A544B2">
      <w:rPr>
        <w:rFonts w:ascii="Georgia" w:hAnsi="Georgia"/>
      </w:rPr>
      <w:t>SARA SREB State Programs Conference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8F768" w14:textId="7E047DB0" w:rsidR="00F707A0" w:rsidRPr="00A544B2" w:rsidRDefault="00F707A0" w:rsidP="00F707A0">
    <w:pPr>
      <w:pStyle w:val="Heading1"/>
      <w:spacing w:line="276" w:lineRule="auto"/>
      <w:rPr>
        <w:rFonts w:ascii="Georgia" w:hAnsi="Georgia"/>
      </w:rPr>
    </w:pPr>
    <w:r>
      <w:t xml:space="preserve"> </w:t>
    </w:r>
    <w:r w:rsidR="00105CB1" w:rsidRPr="00A544B2">
      <w:rPr>
        <w:rFonts w:ascii="Georgia" w:hAnsi="Georgia"/>
      </w:rPr>
      <w:t xml:space="preserve">SARA </w:t>
    </w:r>
    <w:r w:rsidRPr="00A544B2">
      <w:rPr>
        <w:rFonts w:ascii="Georgia" w:hAnsi="Georgia"/>
      </w:rPr>
      <w:t>SREB State Programs Conference</w:t>
    </w:r>
  </w:p>
  <w:p w14:paraId="40F71D30" w14:textId="77777777" w:rsidR="00D82EF2" w:rsidRPr="00E26883" w:rsidRDefault="00D82EF2" w:rsidP="00F707A0">
    <w:pPr>
      <w:pStyle w:val="Header"/>
      <w:jc w:val="center"/>
      <w:rPr>
        <w:rFonts w:ascii="Georgia" w:hAnsi="Georg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336D"/>
    <w:multiLevelType w:val="hybridMultilevel"/>
    <w:tmpl w:val="4FAE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3927"/>
    <w:multiLevelType w:val="hybridMultilevel"/>
    <w:tmpl w:val="49B4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195"/>
    <w:multiLevelType w:val="hybridMultilevel"/>
    <w:tmpl w:val="CCF0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4"/>
    <w:rsid w:val="00000335"/>
    <w:rsid w:val="00000A9D"/>
    <w:rsid w:val="00054AE4"/>
    <w:rsid w:val="00074A44"/>
    <w:rsid w:val="000A5BC3"/>
    <w:rsid w:val="000B17E7"/>
    <w:rsid w:val="000D49A6"/>
    <w:rsid w:val="000E6273"/>
    <w:rsid w:val="000F6E91"/>
    <w:rsid w:val="00105CB1"/>
    <w:rsid w:val="00124E04"/>
    <w:rsid w:val="00151ACF"/>
    <w:rsid w:val="001A4611"/>
    <w:rsid w:val="001B4718"/>
    <w:rsid w:val="001F5763"/>
    <w:rsid w:val="00207981"/>
    <w:rsid w:val="00222C30"/>
    <w:rsid w:val="00244B95"/>
    <w:rsid w:val="00253F63"/>
    <w:rsid w:val="00272A27"/>
    <w:rsid w:val="002C6D74"/>
    <w:rsid w:val="002F4D63"/>
    <w:rsid w:val="00304F5B"/>
    <w:rsid w:val="003359F5"/>
    <w:rsid w:val="0034686E"/>
    <w:rsid w:val="00376B2A"/>
    <w:rsid w:val="003808EB"/>
    <w:rsid w:val="00387319"/>
    <w:rsid w:val="003D2540"/>
    <w:rsid w:val="003D586E"/>
    <w:rsid w:val="003E7F8E"/>
    <w:rsid w:val="003F5316"/>
    <w:rsid w:val="003F6E71"/>
    <w:rsid w:val="00412EF2"/>
    <w:rsid w:val="00417901"/>
    <w:rsid w:val="0042340A"/>
    <w:rsid w:val="004832A8"/>
    <w:rsid w:val="004E763F"/>
    <w:rsid w:val="005158BE"/>
    <w:rsid w:val="0054591F"/>
    <w:rsid w:val="00550E00"/>
    <w:rsid w:val="00595542"/>
    <w:rsid w:val="00622D61"/>
    <w:rsid w:val="00651DC9"/>
    <w:rsid w:val="006533DA"/>
    <w:rsid w:val="006738BD"/>
    <w:rsid w:val="006C0EAC"/>
    <w:rsid w:val="007054E9"/>
    <w:rsid w:val="007648B1"/>
    <w:rsid w:val="00783718"/>
    <w:rsid w:val="007D5857"/>
    <w:rsid w:val="00802BB4"/>
    <w:rsid w:val="008150F6"/>
    <w:rsid w:val="00863A00"/>
    <w:rsid w:val="0086710A"/>
    <w:rsid w:val="0087753C"/>
    <w:rsid w:val="008851EE"/>
    <w:rsid w:val="00886781"/>
    <w:rsid w:val="008A475E"/>
    <w:rsid w:val="008B43BC"/>
    <w:rsid w:val="008B62A1"/>
    <w:rsid w:val="008E4BF9"/>
    <w:rsid w:val="00912A1F"/>
    <w:rsid w:val="009133E2"/>
    <w:rsid w:val="00984056"/>
    <w:rsid w:val="009B007F"/>
    <w:rsid w:val="009D3E52"/>
    <w:rsid w:val="009D67C3"/>
    <w:rsid w:val="00A01474"/>
    <w:rsid w:val="00A31978"/>
    <w:rsid w:val="00A53BC7"/>
    <w:rsid w:val="00A544B2"/>
    <w:rsid w:val="00A62F01"/>
    <w:rsid w:val="00A63D84"/>
    <w:rsid w:val="00AC35D6"/>
    <w:rsid w:val="00AC714F"/>
    <w:rsid w:val="00AF0B9D"/>
    <w:rsid w:val="00AF4FB1"/>
    <w:rsid w:val="00B053FC"/>
    <w:rsid w:val="00B45E99"/>
    <w:rsid w:val="00B52597"/>
    <w:rsid w:val="00BC4683"/>
    <w:rsid w:val="00BF76BD"/>
    <w:rsid w:val="00C0489B"/>
    <w:rsid w:val="00C11898"/>
    <w:rsid w:val="00C21921"/>
    <w:rsid w:val="00C22863"/>
    <w:rsid w:val="00CE5D52"/>
    <w:rsid w:val="00D82EF2"/>
    <w:rsid w:val="00D93AD5"/>
    <w:rsid w:val="00D93D77"/>
    <w:rsid w:val="00DD6EA2"/>
    <w:rsid w:val="00E0333B"/>
    <w:rsid w:val="00E124FA"/>
    <w:rsid w:val="00E26883"/>
    <w:rsid w:val="00E363B3"/>
    <w:rsid w:val="00E6629A"/>
    <w:rsid w:val="00E86076"/>
    <w:rsid w:val="00E87B3A"/>
    <w:rsid w:val="00E942D1"/>
    <w:rsid w:val="00EA3AA0"/>
    <w:rsid w:val="00EA5D7E"/>
    <w:rsid w:val="00EB635C"/>
    <w:rsid w:val="00EC6DD7"/>
    <w:rsid w:val="00ED0BC4"/>
    <w:rsid w:val="00ED308B"/>
    <w:rsid w:val="00F00176"/>
    <w:rsid w:val="00F50ACD"/>
    <w:rsid w:val="00F62ED8"/>
    <w:rsid w:val="00F707A0"/>
    <w:rsid w:val="00F75249"/>
    <w:rsid w:val="00FA36C5"/>
    <w:rsid w:val="00FD2759"/>
    <w:rsid w:val="00FF76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C060307"/>
  <w15:docId w15:val="{3F4A8AA5-FD6F-4A8D-8A1F-9D6F5F2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22AA"/>
  </w:style>
  <w:style w:type="paragraph" w:styleId="Heading1">
    <w:name w:val="heading 1"/>
    <w:aliases w:val="Agenda Head"/>
    <w:basedOn w:val="Normal"/>
    <w:next w:val="Normal"/>
    <w:link w:val="Heading1Char"/>
    <w:uiPriority w:val="9"/>
    <w:qFormat/>
    <w:rsid w:val="00FF76A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569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semiHidden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character" w:customStyle="1" w:styleId="Heading1Char">
    <w:name w:val="Heading 1 Char"/>
    <w:aliases w:val="Agenda Head Char"/>
    <w:basedOn w:val="DefaultParagraphFont"/>
    <w:link w:val="Heading1"/>
    <w:uiPriority w:val="9"/>
    <w:rsid w:val="00FF76A9"/>
    <w:rPr>
      <w:rFonts w:ascii="Arial" w:eastAsiaTheme="majorEastAsia" w:hAnsi="Arial" w:cstheme="majorBidi"/>
      <w:color w:val="005694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01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CBD991ED8394DBCF57A41DC0C85A7" ma:contentTypeVersion="13" ma:contentTypeDescription="Create a new document." ma:contentTypeScope="" ma:versionID="727aaa7f9ab17ac599145ecfe3293d36">
  <xsd:schema xmlns:xsd="http://www.w3.org/2001/XMLSchema" xmlns:xs="http://www.w3.org/2001/XMLSchema" xmlns:p="http://schemas.microsoft.com/office/2006/metadata/properties" xmlns:ns3="ca83889f-f220-489f-b1ae-468bb86dd19d" xmlns:ns4="fca4a493-6bb0-4a47-ad7c-f6300bfff863" targetNamespace="http://schemas.microsoft.com/office/2006/metadata/properties" ma:root="true" ma:fieldsID="bb9fc67e184811a63620c3d749fbdc1b" ns3:_="" ns4:_="">
    <xsd:import namespace="ca83889f-f220-489f-b1ae-468bb86dd19d"/>
    <xsd:import namespace="fca4a493-6bb0-4a47-ad7c-f6300bfff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889f-f220-489f-b1ae-468bb86d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a493-6bb0-4a47-ad7c-f6300bff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974B1-64BF-4FEF-8561-A289E15B5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132F2-9C51-473A-BE21-62580515A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C31F6-B47B-4CB1-A134-45FB856A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889f-f220-489f-b1ae-468bb86dd19d"/>
    <ds:schemaRef ds:uri="fca4a493-6bb0-4a47-ad7c-f6300bff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Baxter Communications,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Thompson</dc:creator>
  <cp:keywords/>
  <cp:lastModifiedBy>Wanda Barker</cp:lastModifiedBy>
  <cp:revision>2</cp:revision>
  <cp:lastPrinted>2019-10-08T13:08:00Z</cp:lastPrinted>
  <dcterms:created xsi:type="dcterms:W3CDTF">2019-10-08T13:55:00Z</dcterms:created>
  <dcterms:modified xsi:type="dcterms:W3CDTF">2019-10-08T13:55:00Z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iteId">
    <vt:lpwstr>eb20950b-168c-497a-9845-2b099844f3ef</vt:lpwstr>
  </property>
  <property fmtid="{D5CDD505-2E9C-101B-9397-08002B2CF9AE}" pid="4" name="MSIP_Label_00260771-a9fd-4aa8-a138-a40ac53a5467_Owner">
    <vt:lpwstr>lety.jones@SREB.ORG</vt:lpwstr>
  </property>
  <property fmtid="{D5CDD505-2E9C-101B-9397-08002B2CF9AE}" pid="5" name="MSIP_Label_00260771-a9fd-4aa8-a138-a40ac53a5467_SetDate">
    <vt:lpwstr>2018-09-13T18:25:38.8625358Z</vt:lpwstr>
  </property>
  <property fmtid="{D5CDD505-2E9C-101B-9397-08002B2CF9AE}" pid="6" name="MSIP_Label_00260771-a9fd-4aa8-a138-a40ac53a5467_Name">
    <vt:lpwstr>General</vt:lpwstr>
  </property>
  <property fmtid="{D5CDD505-2E9C-101B-9397-08002B2CF9AE}" pid="7" name="MSIP_Label_00260771-a9fd-4aa8-a138-a40ac53a5467_Application">
    <vt:lpwstr>Microsoft Azure Information Protection</vt:lpwstr>
  </property>
  <property fmtid="{D5CDD505-2E9C-101B-9397-08002B2CF9AE}" pid="8" name="MSIP_Label_00260771-a9fd-4aa8-a138-a40ac53a5467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0x0101004D2CBD991ED8394DBCF57A41DC0C85A7</vt:lpwstr>
  </property>
</Properties>
</file>